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6193D" w:rsidRPr="002B059D" w:rsidRDefault="00000000">
      <w:pPr>
        <w:jc w:val="center"/>
        <w:rPr>
          <w:rFonts w:ascii="Caveat" w:eastAsia="Caveat" w:hAnsi="Caveat" w:cs="Caveat"/>
          <w:sz w:val="72"/>
          <w:szCs w:val="72"/>
          <w:u w:val="single"/>
        </w:rPr>
      </w:pPr>
      <w:r w:rsidRPr="002B059D">
        <w:rPr>
          <w:rFonts w:ascii="Caveat" w:eastAsia="Caveat" w:hAnsi="Caveat" w:cs="Caveat"/>
          <w:sz w:val="72"/>
          <w:szCs w:val="72"/>
          <w:u w:val="single"/>
        </w:rPr>
        <w:t>Class Rules</w:t>
      </w:r>
    </w:p>
    <w:p w14:paraId="00000002" w14:textId="77777777" w:rsidR="0006193D" w:rsidRDefault="00000000">
      <w:pPr>
        <w:jc w:val="center"/>
        <w:rPr>
          <w:rFonts w:ascii="Caveat" w:eastAsia="Caveat" w:hAnsi="Caveat" w:cs="Caveat"/>
          <w:sz w:val="48"/>
          <w:szCs w:val="48"/>
        </w:rPr>
      </w:pPr>
      <w:r>
        <w:rPr>
          <w:rFonts w:ascii="Caveat" w:eastAsia="Caveat" w:hAnsi="Caveat" w:cs="Caveat"/>
          <w:sz w:val="48"/>
          <w:szCs w:val="48"/>
          <w:u w:val="single"/>
        </w:rPr>
        <w:t>Be Resilient</w:t>
      </w:r>
      <w:r>
        <w:rPr>
          <w:rFonts w:ascii="Caveat" w:eastAsia="Caveat" w:hAnsi="Caveat" w:cs="Caveat"/>
          <w:sz w:val="48"/>
          <w:szCs w:val="48"/>
        </w:rPr>
        <w:t>- Arrive on time prepared to learn.  Collaborate and Participate</w:t>
      </w:r>
    </w:p>
    <w:p w14:paraId="00000003" w14:textId="77777777" w:rsidR="0006193D" w:rsidRDefault="00000000">
      <w:pPr>
        <w:jc w:val="center"/>
        <w:rPr>
          <w:rFonts w:ascii="Caveat" w:eastAsia="Caveat" w:hAnsi="Caveat" w:cs="Caveat"/>
          <w:sz w:val="48"/>
          <w:szCs w:val="48"/>
        </w:rPr>
      </w:pPr>
      <w:r>
        <w:rPr>
          <w:rFonts w:ascii="Caveat" w:eastAsia="Caveat" w:hAnsi="Caveat" w:cs="Caveat"/>
          <w:sz w:val="48"/>
          <w:szCs w:val="48"/>
          <w:u w:val="single"/>
        </w:rPr>
        <w:t>Be Ready</w:t>
      </w:r>
      <w:r>
        <w:rPr>
          <w:rFonts w:ascii="Caveat" w:eastAsia="Caveat" w:hAnsi="Caveat" w:cs="Caveat"/>
          <w:sz w:val="48"/>
          <w:szCs w:val="48"/>
        </w:rPr>
        <w:t>- Store your cell phones.  Bring your materials</w:t>
      </w:r>
    </w:p>
    <w:p w14:paraId="00000004" w14:textId="77777777" w:rsidR="0006193D" w:rsidRDefault="00000000">
      <w:pPr>
        <w:jc w:val="center"/>
        <w:rPr>
          <w:rFonts w:ascii="Caveat" w:eastAsia="Caveat" w:hAnsi="Caveat" w:cs="Caveat"/>
          <w:sz w:val="48"/>
          <w:szCs w:val="48"/>
        </w:rPr>
      </w:pPr>
      <w:r>
        <w:rPr>
          <w:rFonts w:ascii="Caveat" w:eastAsia="Caveat" w:hAnsi="Caveat" w:cs="Caveat"/>
          <w:sz w:val="48"/>
          <w:szCs w:val="48"/>
          <w:u w:val="single"/>
        </w:rPr>
        <w:t>Be Respectful-</w:t>
      </w:r>
      <w:r>
        <w:rPr>
          <w:rFonts w:ascii="Caveat" w:eastAsia="Caveat" w:hAnsi="Caveat" w:cs="Caveat"/>
          <w:sz w:val="48"/>
          <w:szCs w:val="48"/>
        </w:rPr>
        <w:t xml:space="preserve"> To self and others.  Follow NCTA rules</w:t>
      </w:r>
    </w:p>
    <w:p w14:paraId="00000005" w14:textId="77777777" w:rsidR="0006193D" w:rsidRDefault="00000000">
      <w:pPr>
        <w:jc w:val="center"/>
        <w:rPr>
          <w:rFonts w:ascii="Caveat" w:eastAsia="Caveat" w:hAnsi="Caveat" w:cs="Caveat"/>
          <w:sz w:val="48"/>
          <w:szCs w:val="48"/>
        </w:rPr>
      </w:pPr>
      <w:r>
        <w:rPr>
          <w:rFonts w:ascii="Caveat" w:eastAsia="Caveat" w:hAnsi="Caveat" w:cs="Caveat"/>
          <w:sz w:val="48"/>
          <w:szCs w:val="48"/>
          <w:u w:val="single"/>
        </w:rPr>
        <w:t>Be Triumphant</w:t>
      </w:r>
      <w:r>
        <w:rPr>
          <w:rFonts w:ascii="Caveat" w:eastAsia="Caveat" w:hAnsi="Caveat" w:cs="Caveat"/>
          <w:sz w:val="48"/>
          <w:szCs w:val="48"/>
        </w:rPr>
        <w:t>- Acknowledge others’ ideas.  Make friends and be thoughtful and celebrate your successes</w:t>
      </w:r>
    </w:p>
    <w:p w14:paraId="00000006" w14:textId="77777777" w:rsidR="0006193D" w:rsidRDefault="00000000">
      <w:pPr>
        <w:jc w:val="center"/>
        <w:rPr>
          <w:rFonts w:ascii="Caveat" w:eastAsia="Caveat" w:hAnsi="Caveat" w:cs="Caveat"/>
          <w:sz w:val="48"/>
          <w:szCs w:val="48"/>
        </w:rPr>
      </w:pPr>
      <w:r>
        <w:rPr>
          <w:rFonts w:ascii="Caveat" w:eastAsia="Caveat" w:hAnsi="Caveat" w:cs="Caveat"/>
          <w:sz w:val="48"/>
          <w:szCs w:val="48"/>
          <w:u w:val="single"/>
        </w:rPr>
        <w:t>Be Proficient</w:t>
      </w:r>
      <w:r>
        <w:rPr>
          <w:rFonts w:ascii="Caveat" w:eastAsia="Caveat" w:hAnsi="Caveat" w:cs="Caveat"/>
          <w:sz w:val="48"/>
          <w:szCs w:val="48"/>
        </w:rPr>
        <w:t xml:space="preserve">- Try your best.  Complete your assignments.  </w:t>
      </w:r>
    </w:p>
    <w:p w14:paraId="00000007" w14:textId="77777777" w:rsidR="0006193D" w:rsidRDefault="0006193D">
      <w:pPr>
        <w:jc w:val="center"/>
        <w:rPr>
          <w:rFonts w:ascii="Caveat" w:eastAsia="Caveat" w:hAnsi="Caveat" w:cs="Caveat"/>
          <w:sz w:val="48"/>
          <w:szCs w:val="48"/>
        </w:rPr>
      </w:pPr>
    </w:p>
    <w:p w14:paraId="00000008" w14:textId="77777777" w:rsidR="0006193D" w:rsidRDefault="00000000" w:rsidP="002B059D">
      <w:pPr>
        <w:ind w:right="90"/>
        <w:jc w:val="center"/>
        <w:rPr>
          <w:rFonts w:ascii="Caveat" w:eastAsia="Caveat" w:hAnsi="Caveat" w:cs="Caveat"/>
          <w:sz w:val="72"/>
          <w:szCs w:val="72"/>
          <w:u w:val="single"/>
        </w:rPr>
      </w:pPr>
      <w:r>
        <w:rPr>
          <w:rFonts w:ascii="Caveat" w:eastAsia="Caveat" w:hAnsi="Caveat" w:cs="Caveat"/>
          <w:sz w:val="72"/>
          <w:szCs w:val="72"/>
          <w:u w:val="single"/>
        </w:rPr>
        <w:t>Consequences</w:t>
      </w:r>
    </w:p>
    <w:p w14:paraId="00000009" w14:textId="638E34D4" w:rsidR="0006193D" w:rsidRPr="00A753D2" w:rsidRDefault="002B059D" w:rsidP="002B059D">
      <w:pPr>
        <w:ind w:left="2250"/>
        <w:rPr>
          <w:rFonts w:ascii="Caveat" w:eastAsia="Caveat" w:hAnsi="Caveat" w:cs="Caveat"/>
          <w:sz w:val="44"/>
          <w:szCs w:val="44"/>
        </w:rPr>
      </w:pPr>
      <w:r>
        <w:rPr>
          <w:rFonts w:ascii="Caveat" w:eastAsia="Caveat" w:hAnsi="Caveat" w:cs="Caveat"/>
          <w:sz w:val="56"/>
          <w:szCs w:val="56"/>
        </w:rPr>
        <w:t xml:space="preserve">   </w:t>
      </w:r>
      <w:r w:rsidR="00A753D2">
        <w:rPr>
          <w:rFonts w:ascii="Caveat" w:eastAsia="Caveat" w:hAnsi="Caveat" w:cs="Caveat"/>
          <w:sz w:val="56"/>
          <w:szCs w:val="56"/>
        </w:rPr>
        <w:t xml:space="preserve">    </w:t>
      </w:r>
      <w:r>
        <w:rPr>
          <w:rFonts w:ascii="Caveat" w:eastAsia="Caveat" w:hAnsi="Caveat" w:cs="Caveat"/>
          <w:sz w:val="56"/>
          <w:szCs w:val="56"/>
        </w:rPr>
        <w:t xml:space="preserve"> </w:t>
      </w:r>
      <w:r w:rsidR="00000000" w:rsidRPr="00A753D2">
        <w:rPr>
          <w:rFonts w:ascii="Caveat" w:eastAsia="Caveat" w:hAnsi="Caveat" w:cs="Caveat"/>
          <w:sz w:val="44"/>
          <w:szCs w:val="44"/>
        </w:rPr>
        <w:t>Verbal Warning</w:t>
      </w:r>
    </w:p>
    <w:p w14:paraId="0000000A" w14:textId="77777777" w:rsidR="0006193D" w:rsidRPr="00A753D2" w:rsidRDefault="00000000" w:rsidP="002B059D">
      <w:pPr>
        <w:jc w:val="center"/>
        <w:rPr>
          <w:rFonts w:ascii="Caveat" w:eastAsia="Caveat" w:hAnsi="Caveat" w:cs="Caveat"/>
          <w:sz w:val="44"/>
          <w:szCs w:val="44"/>
        </w:rPr>
      </w:pPr>
      <w:r w:rsidRPr="00A753D2">
        <w:rPr>
          <w:rFonts w:ascii="Caveat" w:eastAsia="Caveat" w:hAnsi="Caveat" w:cs="Caveat"/>
          <w:sz w:val="44"/>
          <w:szCs w:val="44"/>
        </w:rPr>
        <w:t>One on one Warning</w:t>
      </w:r>
    </w:p>
    <w:p w14:paraId="0000000B" w14:textId="77777777" w:rsidR="0006193D" w:rsidRPr="00A753D2" w:rsidRDefault="00000000" w:rsidP="002B059D">
      <w:pPr>
        <w:jc w:val="center"/>
        <w:rPr>
          <w:rFonts w:ascii="Caveat" w:eastAsia="Caveat" w:hAnsi="Caveat" w:cs="Caveat"/>
          <w:sz w:val="44"/>
          <w:szCs w:val="44"/>
        </w:rPr>
      </w:pPr>
      <w:r w:rsidRPr="00A753D2">
        <w:rPr>
          <w:rFonts w:ascii="Caveat" w:eastAsia="Caveat" w:hAnsi="Caveat" w:cs="Caveat"/>
          <w:sz w:val="44"/>
          <w:szCs w:val="44"/>
        </w:rPr>
        <w:t>Private Conference</w:t>
      </w:r>
    </w:p>
    <w:p w14:paraId="0000000C" w14:textId="77777777" w:rsidR="0006193D" w:rsidRPr="00A753D2" w:rsidRDefault="00000000" w:rsidP="002B059D">
      <w:pPr>
        <w:jc w:val="center"/>
        <w:rPr>
          <w:rFonts w:ascii="Caveat" w:eastAsia="Caveat" w:hAnsi="Caveat" w:cs="Caveat"/>
          <w:sz w:val="44"/>
          <w:szCs w:val="44"/>
        </w:rPr>
      </w:pPr>
      <w:r w:rsidRPr="00A753D2">
        <w:rPr>
          <w:rFonts w:ascii="Caveat" w:eastAsia="Caveat" w:hAnsi="Caveat" w:cs="Caveat"/>
          <w:sz w:val="44"/>
          <w:szCs w:val="44"/>
        </w:rPr>
        <w:t>Parent Conference</w:t>
      </w:r>
    </w:p>
    <w:p w14:paraId="0000000D" w14:textId="77777777" w:rsidR="0006193D" w:rsidRPr="00A753D2" w:rsidRDefault="00000000" w:rsidP="002B059D">
      <w:pPr>
        <w:jc w:val="center"/>
        <w:rPr>
          <w:rFonts w:ascii="Caveat" w:eastAsia="Caveat" w:hAnsi="Caveat" w:cs="Caveat"/>
          <w:sz w:val="44"/>
          <w:szCs w:val="44"/>
        </w:rPr>
      </w:pPr>
      <w:r w:rsidRPr="00A753D2">
        <w:rPr>
          <w:rFonts w:ascii="Caveat" w:eastAsia="Caveat" w:hAnsi="Caveat" w:cs="Caveat"/>
          <w:sz w:val="44"/>
          <w:szCs w:val="44"/>
        </w:rPr>
        <w:t>Office Referral</w:t>
      </w:r>
    </w:p>
    <w:p w14:paraId="0000000E" w14:textId="77777777" w:rsidR="0006193D" w:rsidRDefault="0006193D">
      <w:pPr>
        <w:jc w:val="center"/>
        <w:rPr>
          <w:rFonts w:ascii="Caveat" w:eastAsia="Caveat" w:hAnsi="Caveat" w:cs="Caveat"/>
          <w:sz w:val="72"/>
          <w:szCs w:val="72"/>
        </w:rPr>
      </w:pPr>
    </w:p>
    <w:sectPr w:rsidR="0006193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charset w:val="00"/>
    <w:family w:val="auto"/>
    <w:pitch w:val="default"/>
    <w:embedRegular r:id="rId1" w:fontKey="{4CFC272C-2211-4DC7-A1EC-5144811D3A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022C9D-664B-4252-B5D0-C0FDCD6CD3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4B4586-C153-47B5-9376-62A33C0BE4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580EE6"/>
    <w:multiLevelType w:val="multilevel"/>
    <w:tmpl w:val="8C922E72"/>
    <w:lvl w:ilvl="0">
      <w:start w:val="1"/>
      <w:numFmt w:val="decimal"/>
      <w:lvlText w:val="%1."/>
      <w:lvlJc w:val="left"/>
      <w:pPr>
        <w:ind w:left="9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1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1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12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13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14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14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5480" w:hanging="360"/>
      </w:pPr>
      <w:rPr>
        <w:u w:val="none"/>
      </w:rPr>
    </w:lvl>
  </w:abstractNum>
  <w:num w:numId="1" w16cid:durableId="1081951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93D"/>
    <w:rsid w:val="00014766"/>
    <w:rsid w:val="0006193D"/>
    <w:rsid w:val="002B059D"/>
    <w:rsid w:val="00A753D2"/>
    <w:rsid w:val="00D6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E2613"/>
  <w15:docId w15:val="{821E939F-51C0-4243-822D-214ED6BB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Jodie Washington</cp:lastModifiedBy>
  <cp:revision>3</cp:revision>
  <dcterms:created xsi:type="dcterms:W3CDTF">2024-10-15T18:18:00Z</dcterms:created>
  <dcterms:modified xsi:type="dcterms:W3CDTF">2024-10-15T18:19:00Z</dcterms:modified>
</cp:coreProperties>
</file>